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D2" w:rsidRDefault="00EB17D2" w:rsidP="00A71630">
      <w:pPr>
        <w:jc w:val="both"/>
        <w:rPr>
          <w:rFonts w:ascii="Khmer UI" w:hAnsi="Khmer UI" w:cs="Khmer UI"/>
          <w:b/>
          <w:color w:val="1F4E79" w:themeColor="accent1" w:themeShade="80"/>
          <w:sz w:val="28"/>
        </w:rPr>
      </w:pPr>
    </w:p>
    <w:p w:rsidR="00EE46F3" w:rsidRPr="00B96086" w:rsidRDefault="00B36309" w:rsidP="00A71630">
      <w:pPr>
        <w:jc w:val="both"/>
        <w:rPr>
          <w:rFonts w:ascii="Khmer UI" w:hAnsi="Khmer UI" w:cs="Khmer UI"/>
          <w:b/>
          <w:color w:val="1F4E79" w:themeColor="accent1" w:themeShade="80"/>
          <w:sz w:val="28"/>
        </w:rPr>
      </w:pPr>
      <w:r w:rsidRPr="00B96086">
        <w:rPr>
          <w:rFonts w:ascii="Khmer UI" w:hAnsi="Khmer UI" w:cs="Khmer UI"/>
          <w:b/>
          <w:color w:val="1F4E79" w:themeColor="accent1" w:themeShade="80"/>
          <w:sz w:val="28"/>
        </w:rPr>
        <w:t xml:space="preserve">Terms &amp; Conditions </w:t>
      </w:r>
    </w:p>
    <w:p w:rsidR="00B36309" w:rsidRPr="00B96086" w:rsidRDefault="00B36309" w:rsidP="00B36309">
      <w:pPr>
        <w:pStyle w:val="ListParagraph"/>
        <w:spacing w:after="0" w:line="276" w:lineRule="auto"/>
        <w:ind w:hanging="720"/>
        <w:jc w:val="both"/>
        <w:rPr>
          <w:rFonts w:cs="Khmer UI"/>
          <w:b/>
          <w:u w:val="single"/>
        </w:rPr>
      </w:pPr>
      <w:r w:rsidRPr="00B96086">
        <w:rPr>
          <w:rFonts w:cs="Khmer UI"/>
          <w:b/>
          <w:u w:val="single"/>
        </w:rPr>
        <w:t>SUBMISSIONS</w:t>
      </w:r>
    </w:p>
    <w:p w:rsidR="00B36309" w:rsidRPr="00B96086" w:rsidRDefault="00B36309" w:rsidP="00B36309">
      <w:pPr>
        <w:pStyle w:val="ListParagraph"/>
        <w:spacing w:after="0" w:line="276" w:lineRule="auto"/>
        <w:jc w:val="both"/>
        <w:rPr>
          <w:rFonts w:cs="Khmer UI"/>
          <w:b/>
          <w:u w:val="single"/>
        </w:rPr>
      </w:pPr>
    </w:p>
    <w:p w:rsidR="00B36309" w:rsidRPr="00B96086" w:rsidRDefault="00B36309" w:rsidP="00B36309">
      <w:pPr>
        <w:pStyle w:val="ListParagraph"/>
        <w:numPr>
          <w:ilvl w:val="0"/>
          <w:numId w:val="4"/>
        </w:numPr>
        <w:spacing w:after="0" w:line="276" w:lineRule="auto"/>
        <w:ind w:left="714" w:hanging="357"/>
        <w:jc w:val="both"/>
        <w:rPr>
          <w:rFonts w:cs="Khmer UI"/>
        </w:rPr>
      </w:pPr>
      <w:r w:rsidRPr="00B96086">
        <w:rPr>
          <w:rFonts w:cs="Khmer UI"/>
        </w:rPr>
        <w:t>In submitting a proposal in response to the Marketing Innovation Programme or MIP (the “</w:t>
      </w:r>
      <w:r w:rsidRPr="00B96086">
        <w:rPr>
          <w:rFonts w:cs="Khmer UI"/>
          <w:b/>
        </w:rPr>
        <w:t>Proposal</w:t>
      </w:r>
      <w:r w:rsidRPr="00B96086">
        <w:rPr>
          <w:rFonts w:cs="Khmer UI"/>
        </w:rPr>
        <w:t>”), the applicant (the “</w:t>
      </w:r>
      <w:r w:rsidRPr="00B96086">
        <w:rPr>
          <w:rFonts w:cs="Khmer UI"/>
          <w:b/>
        </w:rPr>
        <w:t>Applicant</w:t>
      </w:r>
      <w:r w:rsidRPr="00B96086">
        <w:rPr>
          <w:rFonts w:cs="Khmer UI"/>
        </w:rPr>
        <w:t>”) has agreed to be bound by the terms and conditions contained herein.</w:t>
      </w:r>
    </w:p>
    <w:p w:rsidR="00B36309" w:rsidRPr="00B96086" w:rsidRDefault="00B36309" w:rsidP="00B36309">
      <w:pPr>
        <w:pStyle w:val="ListParagraph"/>
        <w:spacing w:after="0" w:line="276" w:lineRule="auto"/>
        <w:ind w:left="714"/>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 xml:space="preserve">Submission of the Proposal commences on </w:t>
      </w:r>
      <w:r w:rsidRPr="00B96086">
        <w:rPr>
          <w:rFonts w:eastAsia="Times New Roman" w:cs="Segoe UI"/>
          <w:color w:val="222222"/>
        </w:rPr>
        <w:t xml:space="preserve">15 May 2018 and final entries on 15 </w:t>
      </w:r>
      <w:r w:rsidR="004B5753">
        <w:rPr>
          <w:rFonts w:eastAsia="Times New Roman" w:cs="Segoe UI"/>
          <w:color w:val="222222"/>
        </w:rPr>
        <w:t>October</w:t>
      </w:r>
      <w:r w:rsidRPr="00B96086">
        <w:rPr>
          <w:rFonts w:eastAsia="Times New Roman" w:cs="Segoe UI"/>
          <w:color w:val="222222"/>
        </w:rPr>
        <w:t xml:space="preserve"> 2018. A valid submission for the Proposal </w:t>
      </w:r>
      <w:bookmarkStart w:id="0" w:name="_GoBack"/>
      <w:r w:rsidRPr="00B96086">
        <w:rPr>
          <w:rFonts w:eastAsia="Times New Roman" w:cs="Segoe UI"/>
          <w:color w:val="222222"/>
        </w:rPr>
        <w:t xml:space="preserve">must include </w:t>
      </w:r>
      <w:bookmarkEnd w:id="0"/>
      <w:r w:rsidRPr="00B96086">
        <w:rPr>
          <w:rFonts w:eastAsia="Times New Roman" w:cs="Segoe UI"/>
          <w:color w:val="222222"/>
        </w:rPr>
        <w:t xml:space="preserve">both soft and hard copies to STB. </w:t>
      </w:r>
    </w:p>
    <w:p w:rsidR="00B36309" w:rsidRPr="00B96086" w:rsidRDefault="00B36309" w:rsidP="00B36309">
      <w:pPr>
        <w:spacing w:after="0" w:line="276" w:lineRule="auto"/>
        <w:jc w:val="both"/>
        <w:rPr>
          <w:rFonts w:cs="Khmer UI"/>
        </w:rPr>
      </w:pPr>
    </w:p>
    <w:p w:rsidR="00B36309" w:rsidRPr="00B96086" w:rsidRDefault="00B36309" w:rsidP="00B36309">
      <w:pPr>
        <w:pStyle w:val="ListParagraph"/>
        <w:numPr>
          <w:ilvl w:val="0"/>
          <w:numId w:val="4"/>
        </w:numPr>
        <w:spacing w:after="0" w:line="276" w:lineRule="auto"/>
        <w:ind w:left="714" w:hanging="357"/>
        <w:jc w:val="both"/>
        <w:rPr>
          <w:rFonts w:cs="Khmer UI"/>
        </w:rPr>
      </w:pPr>
      <w:r w:rsidRPr="00B96086">
        <w:rPr>
          <w:rFonts w:cs="Khmer UI"/>
        </w:rPr>
        <w:t>The Applicant shall bear all costs in connection with the Proposal and submission thereof.</w:t>
      </w:r>
    </w:p>
    <w:p w:rsidR="00B36309" w:rsidRPr="00B96086" w:rsidRDefault="00B36309" w:rsidP="00B36309">
      <w:pPr>
        <w:spacing w:after="0" w:line="276" w:lineRule="auto"/>
        <w:jc w:val="both"/>
        <w:rPr>
          <w:rFonts w:cs="Khmer UI"/>
        </w:rPr>
      </w:pPr>
    </w:p>
    <w:p w:rsidR="00B36309" w:rsidRPr="00B96086" w:rsidRDefault="00B36309" w:rsidP="00B36309">
      <w:pPr>
        <w:pStyle w:val="ListParagraph"/>
        <w:numPr>
          <w:ilvl w:val="0"/>
          <w:numId w:val="4"/>
        </w:numPr>
        <w:spacing w:after="0" w:line="276" w:lineRule="auto"/>
        <w:ind w:left="714" w:hanging="357"/>
        <w:jc w:val="both"/>
        <w:rPr>
          <w:rFonts w:cs="Khmer UI"/>
        </w:rPr>
      </w:pPr>
      <w:r w:rsidRPr="00B96086">
        <w:rPr>
          <w:rFonts w:cs="Khmer UI"/>
        </w:rPr>
        <w:t>There is no restriction on the number of Proposal that each Applicant can submit for the MIP provided that each Proposal is unique.</w:t>
      </w:r>
    </w:p>
    <w:p w:rsidR="00B36309" w:rsidRPr="00B96086" w:rsidRDefault="00B36309" w:rsidP="00B36309">
      <w:pPr>
        <w:spacing w:after="0" w:line="276" w:lineRule="auto"/>
        <w:jc w:val="both"/>
        <w:rPr>
          <w:rFonts w:cs="Khmer UI"/>
        </w:rPr>
      </w:pPr>
    </w:p>
    <w:p w:rsidR="00B36309" w:rsidRPr="00B96086" w:rsidRDefault="00B36309" w:rsidP="00B36309">
      <w:pPr>
        <w:pStyle w:val="ListParagraph"/>
        <w:numPr>
          <w:ilvl w:val="0"/>
          <w:numId w:val="4"/>
        </w:numPr>
        <w:spacing w:after="0" w:line="276" w:lineRule="auto"/>
        <w:ind w:left="714" w:hanging="357"/>
        <w:jc w:val="both"/>
        <w:rPr>
          <w:rFonts w:cs="Khmer UI"/>
        </w:rPr>
      </w:pPr>
      <w:r w:rsidRPr="00B96086">
        <w:rPr>
          <w:rFonts w:cs="Khmer UI"/>
        </w:rPr>
        <w:t>STB assumes no responsibility or liability for any loss arising out of or from: (</w:t>
      </w:r>
      <w:proofErr w:type="spellStart"/>
      <w:r w:rsidRPr="00B96086">
        <w:rPr>
          <w:rFonts w:cs="Khmer UI"/>
        </w:rPr>
        <w:t>i</w:t>
      </w:r>
      <w:proofErr w:type="spellEnd"/>
      <w:r w:rsidRPr="00B96086">
        <w:rPr>
          <w:rFonts w:cs="Khmer UI"/>
        </w:rPr>
        <w:t>) late, lost, delayed, damaged, misdirected, incomplete or unintelligible Proposals, (ii) technical issues, system or software failures experienced by an Applicant in submitting their Proposal; or (iii) user errors. Proof of sending shall not be accepted as proof of receipt.</w:t>
      </w:r>
    </w:p>
    <w:p w:rsidR="00B36309" w:rsidRPr="00B96086" w:rsidRDefault="00B36309" w:rsidP="00B36309">
      <w:pPr>
        <w:pStyle w:val="ListParagraph"/>
        <w:spacing w:after="0" w:line="276" w:lineRule="auto"/>
        <w:ind w:hanging="720"/>
        <w:jc w:val="both"/>
        <w:rPr>
          <w:rFonts w:cs="Khmer UI"/>
          <w:b/>
          <w:u w:val="single"/>
        </w:rPr>
      </w:pPr>
    </w:p>
    <w:p w:rsidR="00B36309" w:rsidRPr="00B96086" w:rsidRDefault="00B36309" w:rsidP="00B36309">
      <w:pPr>
        <w:pStyle w:val="ListParagraph"/>
        <w:spacing w:after="0" w:line="276" w:lineRule="auto"/>
        <w:ind w:hanging="720"/>
        <w:jc w:val="both"/>
        <w:rPr>
          <w:rFonts w:cs="Khmer UI"/>
          <w:b/>
          <w:u w:val="single"/>
        </w:rPr>
      </w:pPr>
      <w:r w:rsidRPr="00B96086">
        <w:rPr>
          <w:rFonts w:cs="Khmer UI"/>
          <w:b/>
          <w:u w:val="single"/>
        </w:rPr>
        <w:t>QUALIFYING PERIOD</w:t>
      </w:r>
    </w:p>
    <w:p w:rsidR="00B36309" w:rsidRPr="00B96086" w:rsidRDefault="00B36309" w:rsidP="00B36309">
      <w:pPr>
        <w:pStyle w:val="ListParagraph"/>
        <w:spacing w:after="0" w:line="276" w:lineRule="auto"/>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The proposed campaign (“</w:t>
      </w:r>
      <w:r w:rsidRPr="00B96086">
        <w:rPr>
          <w:rFonts w:cs="Khmer UI"/>
          <w:b/>
        </w:rPr>
        <w:t>Campaign</w:t>
      </w:r>
      <w:r w:rsidRPr="00B96086">
        <w:rPr>
          <w:rFonts w:cs="Khmer UI"/>
        </w:rPr>
        <w:t>”) by the awarded Applicant (the “</w:t>
      </w:r>
      <w:r w:rsidRPr="00B96086">
        <w:rPr>
          <w:rFonts w:cs="Khmer UI"/>
          <w:b/>
        </w:rPr>
        <w:t>Award Recipient</w:t>
      </w:r>
      <w:r w:rsidRPr="00B96086">
        <w:rPr>
          <w:rFonts w:cs="Khmer UI"/>
        </w:rPr>
        <w:t xml:space="preserve">”) shall commence on a date not earlier than 1 January 2019 and shall end no later than 31 December 2019. </w:t>
      </w:r>
    </w:p>
    <w:p w:rsidR="00B36309" w:rsidRPr="00B96086" w:rsidRDefault="00B36309" w:rsidP="00B36309">
      <w:pPr>
        <w:spacing w:after="0" w:line="276" w:lineRule="auto"/>
        <w:jc w:val="both"/>
        <w:rPr>
          <w:rFonts w:cs="Khmer UI"/>
        </w:rPr>
      </w:pPr>
    </w:p>
    <w:p w:rsidR="00B36309" w:rsidRPr="00B96086" w:rsidRDefault="00B36309" w:rsidP="00B36309">
      <w:pPr>
        <w:spacing w:after="0" w:line="276" w:lineRule="auto"/>
        <w:jc w:val="both"/>
        <w:rPr>
          <w:rFonts w:cs="Khmer UI"/>
        </w:rPr>
      </w:pPr>
      <w:r w:rsidRPr="00B96086">
        <w:rPr>
          <w:rFonts w:cs="Khmer UI"/>
          <w:b/>
          <w:u w:val="single"/>
        </w:rPr>
        <w:t>AWARD &amp; DISUBURSEMENT</w:t>
      </w:r>
    </w:p>
    <w:p w:rsidR="00B36309" w:rsidRPr="00B96086" w:rsidRDefault="00B36309" w:rsidP="00B36309">
      <w:pPr>
        <w:pStyle w:val="ListParagraph"/>
        <w:spacing w:after="0" w:line="276" w:lineRule="auto"/>
        <w:jc w:val="both"/>
        <w:rPr>
          <w:rFonts w:cs="Khmer UI"/>
          <w:b/>
          <w:u w:val="single"/>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 xml:space="preserve">STB shall reimburse the Award Recipient up to S$300,000 (excluding GST) for each winning Proposal. </w:t>
      </w:r>
    </w:p>
    <w:p w:rsidR="00B36309" w:rsidRPr="00B96086" w:rsidRDefault="00B36309" w:rsidP="00B36309"/>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The Award comprises:</w:t>
      </w:r>
    </w:p>
    <w:p w:rsidR="00B36309" w:rsidRPr="00B96086" w:rsidRDefault="00B36309" w:rsidP="00B36309">
      <w:pPr>
        <w:pStyle w:val="ListParagraph"/>
        <w:numPr>
          <w:ilvl w:val="0"/>
          <w:numId w:val="5"/>
        </w:numPr>
        <w:spacing w:after="0" w:line="276" w:lineRule="auto"/>
        <w:ind w:left="1134" w:hanging="425"/>
        <w:jc w:val="both"/>
        <w:rPr>
          <w:rFonts w:cs="Khmer UI"/>
        </w:rPr>
      </w:pPr>
      <w:r w:rsidRPr="00B96086">
        <w:rPr>
          <w:rFonts w:cs="Khmer UI"/>
          <w:b/>
        </w:rPr>
        <w:t xml:space="preserve">Dollar-for-dollar matching of Marketing Costs of up to S$300,000 (excluding GST) </w:t>
      </w:r>
      <w:r w:rsidRPr="00B96086">
        <w:rPr>
          <w:rFonts w:cs="Khmer UI"/>
        </w:rPr>
        <w:t>as defined below,</w:t>
      </w:r>
      <w:r w:rsidRPr="00B96086">
        <w:rPr>
          <w:rFonts w:cs="Khmer UI"/>
          <w:b/>
        </w:rPr>
        <w:t xml:space="preserve"> </w:t>
      </w:r>
      <w:r w:rsidRPr="00B96086">
        <w:rPr>
          <w:rFonts w:cs="Khmer UI"/>
        </w:rPr>
        <w:t>to amplify the Campaign. For example, an Award Recipient with qualified marketing costs amounting to S$100,000 could receive an additional S$100,000 from STB to further amplify their Campaign; and</w:t>
      </w:r>
    </w:p>
    <w:p w:rsidR="00B36309" w:rsidRPr="00B96086" w:rsidRDefault="00B36309" w:rsidP="00B36309">
      <w:pPr>
        <w:pStyle w:val="ListParagraph"/>
        <w:numPr>
          <w:ilvl w:val="0"/>
          <w:numId w:val="5"/>
        </w:numPr>
        <w:spacing w:after="0" w:line="276" w:lineRule="auto"/>
        <w:ind w:left="1134" w:hanging="425"/>
        <w:jc w:val="both"/>
        <w:rPr>
          <w:rFonts w:cs="Khmer UI"/>
        </w:rPr>
      </w:pPr>
      <w:r w:rsidRPr="00B96086">
        <w:rPr>
          <w:rFonts w:cs="Khmer UI"/>
          <w:b/>
        </w:rPr>
        <w:t>Cost of an audit</w:t>
      </w:r>
      <w:r w:rsidRPr="00B96086">
        <w:rPr>
          <w:rFonts w:cs="Khmer UI"/>
        </w:rPr>
        <w:t xml:space="preserve"> capped at S$4,000 for each winning Campaign for generation of audit reports which the Award Recipient will be required to submit for reimbursement purposes. </w:t>
      </w:r>
    </w:p>
    <w:p w:rsidR="00EB17D2" w:rsidRPr="00B96086" w:rsidRDefault="00B36309" w:rsidP="00206829">
      <w:pPr>
        <w:pStyle w:val="ListParagraph"/>
        <w:numPr>
          <w:ilvl w:val="0"/>
          <w:numId w:val="5"/>
        </w:numPr>
        <w:spacing w:after="0" w:line="276" w:lineRule="auto"/>
        <w:ind w:left="1134" w:hanging="425"/>
        <w:jc w:val="both"/>
        <w:rPr>
          <w:rFonts w:cs="Khmer UI"/>
        </w:rPr>
      </w:pPr>
      <w:r w:rsidRPr="00B96086">
        <w:rPr>
          <w:rFonts w:cs="Khmer UI"/>
          <w:b/>
        </w:rPr>
        <w:t xml:space="preserve">Dedicated working sessions </w:t>
      </w:r>
      <w:r w:rsidRPr="00B96086">
        <w:rPr>
          <w:rFonts w:cs="Khmer UI"/>
        </w:rPr>
        <w:t xml:space="preserve">with marketing experts, of up to 10 hours for each winning Campaign. </w:t>
      </w:r>
    </w:p>
    <w:p w:rsidR="00B36309" w:rsidRPr="00B96086" w:rsidRDefault="00B36309" w:rsidP="00EB17D2">
      <w:pPr>
        <w:pStyle w:val="ListParagraph"/>
        <w:spacing w:after="0" w:line="276" w:lineRule="auto"/>
        <w:ind w:left="1134"/>
        <w:jc w:val="both"/>
        <w:rPr>
          <w:rFonts w:cs="Khmer UI"/>
        </w:rPr>
      </w:pPr>
      <w:r w:rsidRPr="00B96086">
        <w:rPr>
          <w:rFonts w:cs="Khmer UI"/>
        </w:rPr>
        <w:lastRenderedPageBreak/>
        <w:t xml:space="preserve"> </w:t>
      </w:r>
    </w:p>
    <w:p w:rsidR="00B36309" w:rsidRPr="00B96086" w:rsidRDefault="00B36309" w:rsidP="00B36309">
      <w:pPr>
        <w:pStyle w:val="ListParagraph"/>
        <w:numPr>
          <w:ilvl w:val="0"/>
          <w:numId w:val="4"/>
        </w:numPr>
        <w:spacing w:after="0" w:line="276" w:lineRule="auto"/>
        <w:jc w:val="both"/>
        <w:rPr>
          <w:rFonts w:cs="Khmer UI"/>
        </w:rPr>
      </w:pPr>
      <w:r w:rsidRPr="00B96086">
        <w:rPr>
          <w:rFonts w:cs="Khmer UI"/>
        </w:rPr>
        <w:t>“</w:t>
      </w:r>
      <w:r w:rsidRPr="00B96086">
        <w:rPr>
          <w:rFonts w:cs="Khmer UI"/>
          <w:b/>
        </w:rPr>
        <w:t>Marketing Costs</w:t>
      </w:r>
      <w:r w:rsidRPr="00B96086">
        <w:rPr>
          <w:rFonts w:cs="Khmer UI"/>
        </w:rPr>
        <w:t xml:space="preserve">” refer to the costs and expenses incurred by the Applicant, including but not limited to the following: </w:t>
      </w:r>
    </w:p>
    <w:p w:rsidR="00B36309" w:rsidRPr="00B96086" w:rsidRDefault="00B36309" w:rsidP="00B36309">
      <w:pPr>
        <w:pStyle w:val="ListParagraph"/>
        <w:numPr>
          <w:ilvl w:val="0"/>
          <w:numId w:val="9"/>
        </w:numPr>
        <w:rPr>
          <w:rFonts w:cs="Times New Roman"/>
        </w:rPr>
      </w:pPr>
      <w:r w:rsidRPr="00B96086">
        <w:rPr>
          <w:rFonts w:cs="Times New Roman"/>
        </w:rPr>
        <w:t xml:space="preserve">Creative production </w:t>
      </w:r>
    </w:p>
    <w:p w:rsidR="00B36309" w:rsidRPr="00B96086" w:rsidRDefault="00B36309" w:rsidP="00B36309">
      <w:pPr>
        <w:pStyle w:val="ListParagraph"/>
        <w:numPr>
          <w:ilvl w:val="0"/>
          <w:numId w:val="9"/>
        </w:numPr>
        <w:rPr>
          <w:rFonts w:cs="Times New Roman"/>
        </w:rPr>
      </w:pPr>
      <w:r w:rsidRPr="00B96086">
        <w:rPr>
          <w:rFonts w:cs="Times New Roman"/>
        </w:rPr>
        <w:t xml:space="preserve">Production costs of marketing assets and collaterals </w:t>
      </w:r>
    </w:p>
    <w:p w:rsidR="00B36309" w:rsidRPr="00B96086" w:rsidRDefault="00B36309" w:rsidP="00B36309">
      <w:pPr>
        <w:pStyle w:val="ListParagraph"/>
        <w:numPr>
          <w:ilvl w:val="0"/>
          <w:numId w:val="9"/>
        </w:numPr>
        <w:rPr>
          <w:rFonts w:cs="Times New Roman"/>
        </w:rPr>
      </w:pPr>
      <w:r w:rsidRPr="00B96086">
        <w:rPr>
          <w:rFonts w:cs="Times New Roman"/>
        </w:rPr>
        <w:t>Media buys</w:t>
      </w:r>
    </w:p>
    <w:p w:rsidR="00B36309" w:rsidRPr="00B96086" w:rsidRDefault="00B36309" w:rsidP="00B36309">
      <w:pPr>
        <w:pStyle w:val="ListParagraph"/>
        <w:numPr>
          <w:ilvl w:val="0"/>
          <w:numId w:val="9"/>
        </w:numPr>
        <w:rPr>
          <w:rFonts w:cs="Times New Roman"/>
        </w:rPr>
      </w:pPr>
      <w:r w:rsidRPr="00B96086">
        <w:rPr>
          <w:rFonts w:cs="Times New Roman"/>
        </w:rPr>
        <w:t xml:space="preserve">Marketing-related material costs e.g. giveaways, souvenirs </w:t>
      </w:r>
    </w:p>
    <w:p w:rsidR="00B36309" w:rsidRPr="00B96086" w:rsidRDefault="00B36309" w:rsidP="00B36309">
      <w:pPr>
        <w:pStyle w:val="ListParagraph"/>
        <w:numPr>
          <w:ilvl w:val="0"/>
          <w:numId w:val="9"/>
        </w:numPr>
        <w:rPr>
          <w:rFonts w:cs="Times New Roman"/>
        </w:rPr>
      </w:pPr>
      <w:r w:rsidRPr="00B96086">
        <w:rPr>
          <w:rFonts w:cs="Times New Roman"/>
        </w:rPr>
        <w:t xml:space="preserve">Marketing-related costs for publicity events and activations </w:t>
      </w:r>
    </w:p>
    <w:p w:rsidR="00B36309" w:rsidRPr="00B96086" w:rsidRDefault="00B36309" w:rsidP="00B36309">
      <w:pPr>
        <w:pStyle w:val="ListParagraph"/>
        <w:numPr>
          <w:ilvl w:val="0"/>
          <w:numId w:val="9"/>
        </w:numPr>
        <w:rPr>
          <w:rFonts w:cs="Times New Roman"/>
        </w:rPr>
      </w:pPr>
      <w:r w:rsidRPr="00B96086">
        <w:rPr>
          <w:rFonts w:cs="Times New Roman"/>
        </w:rPr>
        <w:t xml:space="preserve">Talent engagement </w:t>
      </w:r>
    </w:p>
    <w:p w:rsidR="00B36309" w:rsidRPr="00B96086" w:rsidRDefault="00B36309" w:rsidP="00B36309">
      <w:pPr>
        <w:spacing w:after="0" w:line="276" w:lineRule="auto"/>
        <w:ind w:firstLine="720"/>
        <w:jc w:val="both"/>
        <w:rPr>
          <w:rFonts w:cs="Khmer UI"/>
        </w:rPr>
      </w:pPr>
      <w:r w:rsidRPr="00B96086">
        <w:rPr>
          <w:rFonts w:cs="Khmer UI"/>
        </w:rPr>
        <w:t xml:space="preserve"> The following costs are strictly excluded from Marketing Costs:  </w:t>
      </w:r>
    </w:p>
    <w:p w:rsidR="00B36309" w:rsidRPr="00B96086" w:rsidRDefault="00B36309" w:rsidP="00B36309">
      <w:pPr>
        <w:pStyle w:val="ListParagraph"/>
        <w:numPr>
          <w:ilvl w:val="0"/>
          <w:numId w:val="10"/>
        </w:numPr>
        <w:spacing w:after="0" w:line="276" w:lineRule="auto"/>
        <w:jc w:val="both"/>
        <w:rPr>
          <w:rFonts w:cs="Khmer UI"/>
        </w:rPr>
      </w:pPr>
      <w:r w:rsidRPr="00B96086">
        <w:rPr>
          <w:rFonts w:cs="Khmer UI"/>
        </w:rPr>
        <w:t xml:space="preserve">Agency or event management fees </w:t>
      </w:r>
    </w:p>
    <w:p w:rsidR="00B36309" w:rsidRPr="00B96086" w:rsidRDefault="00B36309" w:rsidP="00B36309">
      <w:pPr>
        <w:pStyle w:val="ListParagraph"/>
        <w:numPr>
          <w:ilvl w:val="0"/>
          <w:numId w:val="10"/>
        </w:numPr>
        <w:spacing w:after="0" w:line="276" w:lineRule="auto"/>
        <w:jc w:val="both"/>
        <w:rPr>
          <w:rFonts w:cs="Khmer UI"/>
        </w:rPr>
      </w:pPr>
      <w:r w:rsidRPr="00B96086">
        <w:rPr>
          <w:rFonts w:cs="Khmer UI"/>
        </w:rPr>
        <w:t xml:space="preserve">Internal manpower costs </w:t>
      </w:r>
    </w:p>
    <w:p w:rsidR="00B36309" w:rsidRPr="00B96086" w:rsidRDefault="00B36309" w:rsidP="00B36309">
      <w:pPr>
        <w:pStyle w:val="ListParagraph"/>
        <w:numPr>
          <w:ilvl w:val="0"/>
          <w:numId w:val="10"/>
        </w:numPr>
        <w:spacing w:after="0" w:line="276" w:lineRule="auto"/>
        <w:jc w:val="both"/>
        <w:rPr>
          <w:rFonts w:cs="Khmer UI"/>
        </w:rPr>
      </w:pPr>
      <w:r w:rsidRPr="00B96086">
        <w:rPr>
          <w:rFonts w:cs="Khmer UI"/>
        </w:rPr>
        <w:t xml:space="preserve">Product and price subsidies </w:t>
      </w:r>
    </w:p>
    <w:p w:rsidR="00B36309" w:rsidRPr="00B96086" w:rsidRDefault="00B36309" w:rsidP="00B36309">
      <w:pPr>
        <w:pStyle w:val="ListParagraph"/>
        <w:numPr>
          <w:ilvl w:val="0"/>
          <w:numId w:val="10"/>
        </w:numPr>
        <w:spacing w:after="0" w:line="276" w:lineRule="auto"/>
        <w:jc w:val="both"/>
        <w:rPr>
          <w:rFonts w:cs="Khmer UI"/>
        </w:rPr>
      </w:pPr>
      <w:r w:rsidRPr="00B96086">
        <w:rPr>
          <w:rFonts w:cs="Khmer UI"/>
        </w:rPr>
        <w:t xml:space="preserve">Discounts </w:t>
      </w:r>
    </w:p>
    <w:p w:rsidR="00B36309" w:rsidRPr="00B96086" w:rsidRDefault="00B36309" w:rsidP="00B36309">
      <w:pPr>
        <w:spacing w:after="0" w:line="276" w:lineRule="auto"/>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The Award Recipient shall be required to present relevant invoices, supporting documents and audit reports to STB, as stipulated in the Letter of Offer.</w:t>
      </w:r>
    </w:p>
    <w:p w:rsidR="00B36309" w:rsidRPr="00B96086" w:rsidRDefault="00B36309" w:rsidP="00B36309">
      <w:pPr>
        <w:pStyle w:val="ListParagraph"/>
        <w:spacing w:line="276" w:lineRule="auto"/>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 xml:space="preserve">STB shall reimburse half of the Award Recipient’s qualifying Marketing Costs after Campaign completion, based on satisfactory completion of project execution milestones and verification of the above documentation.  </w:t>
      </w:r>
    </w:p>
    <w:p w:rsidR="00B36309" w:rsidRPr="00B96086" w:rsidRDefault="00B36309" w:rsidP="00B36309">
      <w:pPr>
        <w:spacing w:after="0" w:line="276" w:lineRule="auto"/>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STB reserves the right to:</w:t>
      </w:r>
    </w:p>
    <w:p w:rsidR="00B36309" w:rsidRPr="00B96086" w:rsidRDefault="00B36309" w:rsidP="00B36309">
      <w:pPr>
        <w:pStyle w:val="ListParagraph"/>
        <w:numPr>
          <w:ilvl w:val="0"/>
          <w:numId w:val="6"/>
        </w:numPr>
        <w:spacing w:after="0" w:line="276" w:lineRule="auto"/>
        <w:ind w:left="1134" w:hanging="425"/>
        <w:contextualSpacing w:val="0"/>
        <w:jc w:val="both"/>
        <w:rPr>
          <w:rFonts w:cs="Khmer UI"/>
        </w:rPr>
      </w:pPr>
      <w:r w:rsidRPr="00B96086">
        <w:rPr>
          <w:rFonts w:cs="Khmer UI"/>
        </w:rPr>
        <w:t>disclose the Proposal to appointed industry professionals who will be supporting STB in evaluating these Proposals, during the judging stage.  The appointed industry professionals shall be subject to obligations of confidentiality in relation to the Proposal;</w:t>
      </w:r>
    </w:p>
    <w:p w:rsidR="00B36309" w:rsidRPr="00B96086" w:rsidRDefault="00B36309" w:rsidP="00B36309">
      <w:pPr>
        <w:pStyle w:val="ListParagraph"/>
        <w:numPr>
          <w:ilvl w:val="0"/>
          <w:numId w:val="6"/>
        </w:numPr>
        <w:spacing w:after="0" w:line="276" w:lineRule="auto"/>
        <w:ind w:left="1134" w:hanging="425"/>
        <w:contextualSpacing w:val="0"/>
        <w:jc w:val="both"/>
        <w:rPr>
          <w:rFonts w:cs="Khmer UI"/>
        </w:rPr>
      </w:pPr>
      <w:r w:rsidRPr="00B96086">
        <w:rPr>
          <w:rFonts w:cs="Khmer UI"/>
        </w:rPr>
        <w:t>request for more information;</w:t>
      </w:r>
    </w:p>
    <w:p w:rsidR="00B36309" w:rsidRPr="00B96086" w:rsidRDefault="00B36309" w:rsidP="00B36309">
      <w:pPr>
        <w:pStyle w:val="ListParagraph"/>
        <w:numPr>
          <w:ilvl w:val="0"/>
          <w:numId w:val="6"/>
        </w:numPr>
        <w:spacing w:after="0" w:line="276" w:lineRule="auto"/>
        <w:ind w:left="1134" w:hanging="425"/>
        <w:contextualSpacing w:val="0"/>
        <w:jc w:val="both"/>
        <w:rPr>
          <w:rFonts w:cs="Khmer UI"/>
        </w:rPr>
      </w:pPr>
      <w:r w:rsidRPr="00B96086">
        <w:rPr>
          <w:rFonts w:cs="Khmer UI"/>
        </w:rPr>
        <w:t>retain all materials submitted by the Applicant, and the Applicant acknowledges that STB shall not be required to return the materials</w:t>
      </w:r>
    </w:p>
    <w:p w:rsidR="00B36309" w:rsidRPr="00B96086" w:rsidRDefault="00B36309" w:rsidP="00B36309">
      <w:pPr>
        <w:spacing w:after="0" w:line="276" w:lineRule="auto"/>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STB has the sole and absolute discretion to:</w:t>
      </w:r>
    </w:p>
    <w:p w:rsidR="00B36309" w:rsidRPr="00B96086" w:rsidRDefault="00B36309" w:rsidP="00B36309">
      <w:pPr>
        <w:pStyle w:val="ListParagraph"/>
        <w:numPr>
          <w:ilvl w:val="0"/>
          <w:numId w:val="7"/>
        </w:numPr>
        <w:spacing w:after="0" w:line="276" w:lineRule="auto"/>
        <w:contextualSpacing w:val="0"/>
        <w:jc w:val="both"/>
        <w:rPr>
          <w:rFonts w:cs="Khmer UI"/>
        </w:rPr>
      </w:pPr>
      <w:r w:rsidRPr="00B96086">
        <w:rPr>
          <w:rFonts w:cs="Khmer UI"/>
        </w:rPr>
        <w:t>determine whether the Marketing costs qualify for reimbursement;</w:t>
      </w:r>
    </w:p>
    <w:p w:rsidR="00B36309" w:rsidRPr="00B96086" w:rsidRDefault="00B36309" w:rsidP="00EB17D2">
      <w:pPr>
        <w:pStyle w:val="ListParagraph"/>
        <w:numPr>
          <w:ilvl w:val="0"/>
          <w:numId w:val="7"/>
        </w:numPr>
        <w:spacing w:after="0" w:line="276" w:lineRule="auto"/>
        <w:contextualSpacing w:val="0"/>
        <w:jc w:val="both"/>
        <w:rPr>
          <w:rFonts w:cs="Khmer UI"/>
        </w:rPr>
      </w:pPr>
      <w:r w:rsidRPr="00B96086">
        <w:rPr>
          <w:rFonts w:cs="Khmer UI"/>
        </w:rPr>
        <w:t>determine the quantum of the Award based on the evaluation criteria; and</w:t>
      </w:r>
    </w:p>
    <w:p w:rsidR="00B36309" w:rsidRPr="00B96086" w:rsidRDefault="00B36309" w:rsidP="00B36309">
      <w:pPr>
        <w:pStyle w:val="ListParagraph"/>
        <w:numPr>
          <w:ilvl w:val="0"/>
          <w:numId w:val="7"/>
        </w:numPr>
        <w:spacing w:after="0" w:line="276" w:lineRule="auto"/>
        <w:contextualSpacing w:val="0"/>
        <w:jc w:val="both"/>
        <w:rPr>
          <w:rFonts w:cs="Khmer UI"/>
        </w:rPr>
      </w:pPr>
      <w:r w:rsidRPr="00B96086">
        <w:rPr>
          <w:rFonts w:cs="Khmer UI"/>
        </w:rPr>
        <w:t>award or reject any Proposal, in whole or in part.</w:t>
      </w:r>
    </w:p>
    <w:p w:rsidR="00B36309" w:rsidRPr="00B96086" w:rsidRDefault="00B36309" w:rsidP="00B36309">
      <w:pPr>
        <w:pStyle w:val="ListParagraph"/>
        <w:spacing w:after="0" w:line="276" w:lineRule="auto"/>
        <w:ind w:left="1434"/>
        <w:contextualSpacing w:val="0"/>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The Award is subject to the Award Recipient’s acceptance of additional terms and conditions which shall be notified to the Award Recipient.</w:t>
      </w:r>
    </w:p>
    <w:p w:rsidR="00B36309" w:rsidRPr="00B96086" w:rsidRDefault="00B36309" w:rsidP="00B36309">
      <w:pPr>
        <w:pStyle w:val="ListParagraph"/>
        <w:spacing w:after="0" w:line="276" w:lineRule="auto"/>
        <w:contextualSpacing w:val="0"/>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 xml:space="preserve">The Applicant acknowledges and agrees that STB may showcase all or parts of the Award Recipient’s Proposal or Campaign for non-commercial purposes, including but not limited to presentations at key industry platforms as STB sees fit. </w:t>
      </w:r>
    </w:p>
    <w:p w:rsidR="00B36309" w:rsidRPr="00B96086" w:rsidRDefault="00B36309" w:rsidP="00B36309">
      <w:pPr>
        <w:spacing w:after="0" w:line="276" w:lineRule="auto"/>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 xml:space="preserve">STB’s determination of the Award Recipient and/or decision in all matters arising out of or in connection with the MIP is final, conclusive and binding, and no appeal or correspondence </w:t>
      </w:r>
      <w:r w:rsidRPr="00B96086">
        <w:rPr>
          <w:rFonts w:cs="Khmer UI"/>
        </w:rPr>
        <w:lastRenderedPageBreak/>
        <w:t>will be entertained.  For the avoidance of doubt, the Applicant shall not be entitled to any damages or compensation that may arise as a result of such changes or cancellation of the MIP, or any other decision made by STB in connection with the MIP.</w:t>
      </w:r>
    </w:p>
    <w:p w:rsidR="00B36309" w:rsidRPr="00B96086" w:rsidRDefault="00B36309" w:rsidP="00B36309">
      <w:pPr>
        <w:spacing w:after="0" w:line="276" w:lineRule="auto"/>
        <w:jc w:val="both"/>
        <w:rPr>
          <w:rFonts w:cs="Khmer UI"/>
        </w:rPr>
      </w:pPr>
    </w:p>
    <w:p w:rsidR="00B36309" w:rsidRPr="00B96086" w:rsidRDefault="00B36309" w:rsidP="00B36309">
      <w:pPr>
        <w:spacing w:after="0" w:line="276" w:lineRule="auto"/>
        <w:jc w:val="both"/>
        <w:rPr>
          <w:rFonts w:cs="Khmer UI"/>
          <w:b/>
          <w:u w:val="single"/>
        </w:rPr>
      </w:pPr>
      <w:r w:rsidRPr="00B96086">
        <w:rPr>
          <w:rFonts w:cs="Khmer UI"/>
        </w:rPr>
        <w:t xml:space="preserve"> </w:t>
      </w:r>
      <w:r w:rsidRPr="00B96086">
        <w:rPr>
          <w:rFonts w:cs="Khmer UI"/>
          <w:b/>
          <w:u w:val="single"/>
        </w:rPr>
        <w:t>REPRESENTATIONS AND WARRANTIES</w:t>
      </w:r>
    </w:p>
    <w:p w:rsidR="00B36309" w:rsidRPr="00B96086" w:rsidRDefault="00B36309" w:rsidP="00B36309">
      <w:pPr>
        <w:spacing w:after="0" w:line="276" w:lineRule="auto"/>
        <w:ind w:left="360" w:hanging="360"/>
        <w:jc w:val="both"/>
        <w:rPr>
          <w:rFonts w:cs="Khmer UI"/>
          <w:b/>
          <w:u w:val="single"/>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By submitting the Proposal, the Applicant represents and warrants the following:</w:t>
      </w:r>
    </w:p>
    <w:p w:rsidR="00B36309" w:rsidRPr="00B96086" w:rsidRDefault="00B36309" w:rsidP="00B36309">
      <w:pPr>
        <w:pStyle w:val="ListParagraph"/>
        <w:numPr>
          <w:ilvl w:val="0"/>
          <w:numId w:val="8"/>
        </w:numPr>
        <w:spacing w:after="0" w:line="276" w:lineRule="auto"/>
        <w:contextualSpacing w:val="0"/>
        <w:jc w:val="both"/>
        <w:rPr>
          <w:rFonts w:cs="Khmer UI"/>
        </w:rPr>
      </w:pPr>
      <w:r w:rsidRPr="00B96086">
        <w:rPr>
          <w:rFonts w:cs="Khmer UI"/>
        </w:rPr>
        <w:t>that the Proposal is an original work, and does not and will not infringe the intellectual property rights (including without limitation copyright and trademarks), privacy or any other rights of a third party; and</w:t>
      </w:r>
    </w:p>
    <w:p w:rsidR="00B36309" w:rsidRPr="00B96086" w:rsidRDefault="00B36309" w:rsidP="00B36309">
      <w:pPr>
        <w:pStyle w:val="ListParagraph"/>
        <w:numPr>
          <w:ilvl w:val="0"/>
          <w:numId w:val="8"/>
        </w:numPr>
        <w:spacing w:after="0" w:line="276" w:lineRule="auto"/>
        <w:contextualSpacing w:val="0"/>
        <w:jc w:val="both"/>
        <w:rPr>
          <w:rFonts w:cs="Khmer UI"/>
        </w:rPr>
      </w:pPr>
      <w:r w:rsidRPr="00B96086">
        <w:rPr>
          <w:rFonts w:cs="Khmer UI"/>
        </w:rPr>
        <w:t>the Proposal does not and will not contain anything which is libellous, defamatory, obscene, harassing, threatening, and is of such nature that contravenes the laws of any applicable jurisdiction.</w:t>
      </w:r>
    </w:p>
    <w:p w:rsidR="00B36309" w:rsidRPr="00B96086" w:rsidRDefault="00B36309" w:rsidP="00B36309">
      <w:pPr>
        <w:spacing w:after="0" w:line="276" w:lineRule="auto"/>
        <w:jc w:val="both"/>
        <w:rPr>
          <w:rFonts w:cs="Khmer UI"/>
        </w:rPr>
      </w:pPr>
    </w:p>
    <w:p w:rsidR="00B36309" w:rsidRPr="00B96086" w:rsidRDefault="00B36309" w:rsidP="00B36309">
      <w:pPr>
        <w:spacing w:after="0" w:line="276" w:lineRule="auto"/>
        <w:jc w:val="both"/>
        <w:rPr>
          <w:rFonts w:cs="Khmer UI"/>
          <w:b/>
          <w:u w:val="single"/>
        </w:rPr>
      </w:pPr>
      <w:r w:rsidRPr="00B96086">
        <w:rPr>
          <w:rFonts w:cs="Khmer UI"/>
          <w:b/>
          <w:u w:val="single"/>
        </w:rPr>
        <w:t>LIABILITY AND INDEMNITY</w:t>
      </w:r>
    </w:p>
    <w:p w:rsidR="00B36309" w:rsidRPr="00B96086" w:rsidRDefault="00B36309" w:rsidP="00B36309">
      <w:pPr>
        <w:spacing w:after="0" w:line="276" w:lineRule="auto"/>
        <w:jc w:val="both"/>
        <w:rPr>
          <w:rFonts w:cs="Khmer UI"/>
          <w:b/>
          <w:u w:val="single"/>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The Applicant shall, at all times, indemnify and hold harmless STB, its officers, employees, agents, representatives and sub-contractors (collectively, the “</w:t>
      </w:r>
      <w:r w:rsidRPr="00B96086">
        <w:rPr>
          <w:rFonts w:cs="Khmer UI"/>
          <w:b/>
        </w:rPr>
        <w:t>Indemnified Parties</w:t>
      </w:r>
      <w:r w:rsidRPr="00B96086">
        <w:rPr>
          <w:rFonts w:cs="Khmer UI"/>
        </w:rPr>
        <w:t>”) from and against all actions, proceedings, claims, demands and expenses whatsoever which may be made or brought against or suffered or incurred by any of the Indemnified Parties in consequence of any breach of any of the warranties, obligations or undertakings contained in these terms and conditions or any act, neglect or default of the Applicant, its officers, employees, agents, representatives or sub-contractors.</w:t>
      </w:r>
    </w:p>
    <w:p w:rsidR="00B36309" w:rsidRPr="00B96086" w:rsidRDefault="00B36309" w:rsidP="00B36309">
      <w:pPr>
        <w:pStyle w:val="ListParagraph"/>
        <w:spacing w:after="0" w:line="276" w:lineRule="auto"/>
        <w:contextualSpacing w:val="0"/>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The Award Recipient shall be wholly responsible for the payment of any tax, contribution or amount of any kind due (if any) in respect of the Award.</w:t>
      </w:r>
    </w:p>
    <w:p w:rsidR="00B36309" w:rsidRPr="00B96086" w:rsidRDefault="00B36309" w:rsidP="00B36309">
      <w:pPr>
        <w:spacing w:after="0" w:line="276" w:lineRule="auto"/>
        <w:jc w:val="both"/>
        <w:rPr>
          <w:rFonts w:cs="Khmer UI"/>
        </w:rPr>
      </w:pPr>
    </w:p>
    <w:p w:rsidR="00B36309" w:rsidRPr="00B96086" w:rsidRDefault="00B36309" w:rsidP="00B36309">
      <w:pPr>
        <w:spacing w:after="0" w:line="276" w:lineRule="auto"/>
        <w:jc w:val="both"/>
        <w:rPr>
          <w:rFonts w:cs="Khmer UI"/>
          <w:b/>
          <w:u w:val="single"/>
        </w:rPr>
      </w:pPr>
      <w:r w:rsidRPr="00B96086">
        <w:rPr>
          <w:rFonts w:cs="Khmer UI"/>
          <w:b/>
          <w:u w:val="single"/>
        </w:rPr>
        <w:t>GENERAL</w:t>
      </w:r>
    </w:p>
    <w:p w:rsidR="00B36309" w:rsidRPr="00B96086" w:rsidRDefault="00B36309" w:rsidP="00B36309">
      <w:pPr>
        <w:spacing w:after="0" w:line="276" w:lineRule="auto"/>
        <w:jc w:val="both"/>
        <w:rPr>
          <w:rFonts w:cs="Khmer UI"/>
          <w:b/>
          <w:u w:val="single"/>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STB may at any time vary, modify, add or delete any of these terms and conditions governing the MIP, including but limited to terminating or withdrawing the MIP without prior written notice.</w:t>
      </w:r>
    </w:p>
    <w:p w:rsidR="00B36309" w:rsidRPr="00B96086" w:rsidRDefault="00B36309" w:rsidP="00B36309">
      <w:pPr>
        <w:pStyle w:val="ListParagraph"/>
        <w:spacing w:after="0" w:line="276" w:lineRule="auto"/>
        <w:contextualSpacing w:val="0"/>
        <w:jc w:val="bot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In the event that the Applicant breaches any of the terms and conditions governing the MIP, STB shall have the sole right and discretion to immediately disqualify the Applicant without the need to notify the Applicant.  STB’s decision on this shall be final, binding and conclusive and no correspondence or appeal will be entertained.</w:t>
      </w:r>
    </w:p>
    <w:p w:rsidR="00B36309" w:rsidRPr="00B96086" w:rsidRDefault="00B36309" w:rsidP="00B36309">
      <w:pPr>
        <w:pStyle w:val="ListParagraph"/>
        <w:rPr>
          <w:rFonts w:cs="Khmer UI"/>
        </w:rPr>
      </w:pPr>
    </w:p>
    <w:p w:rsidR="00B36309" w:rsidRPr="00B96086" w:rsidRDefault="00B36309" w:rsidP="00B36309">
      <w:pPr>
        <w:pStyle w:val="ListParagraph"/>
        <w:numPr>
          <w:ilvl w:val="0"/>
          <w:numId w:val="4"/>
        </w:numPr>
        <w:spacing w:after="0" w:line="276" w:lineRule="auto"/>
        <w:contextualSpacing w:val="0"/>
        <w:jc w:val="both"/>
        <w:rPr>
          <w:rFonts w:cs="Khmer UI"/>
        </w:rPr>
      </w:pPr>
      <w:r w:rsidRPr="00B96086">
        <w:rPr>
          <w:rFonts w:cs="Khmer UI"/>
        </w:rPr>
        <w:t>These terms and conditions shall be governed by the laws of Singapore save for the Contracts (Rights of Third Parties) Act. (Cap. 53B) which is expressly excluded from application.  The Applicant and STB hereby submit to the exclusive jurisdiction of the courts of Singapore.</w:t>
      </w:r>
    </w:p>
    <w:p w:rsidR="00B36309" w:rsidRPr="00DC171C" w:rsidRDefault="00B36309" w:rsidP="00B36309"/>
    <w:p w:rsidR="00B36309" w:rsidRPr="00A71630" w:rsidRDefault="00B36309" w:rsidP="00A71630">
      <w:pPr>
        <w:jc w:val="both"/>
        <w:rPr>
          <w:rFonts w:ascii="Khmer UI" w:hAnsi="Khmer UI" w:cs="Khmer UI"/>
          <w:b/>
          <w:color w:val="385623" w:themeColor="accent6" w:themeShade="80"/>
          <w:sz w:val="28"/>
        </w:rPr>
      </w:pPr>
    </w:p>
    <w:sectPr w:rsidR="00B36309" w:rsidRPr="00A716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D5" w:rsidRDefault="00AA67D5" w:rsidP="00EE46F3">
      <w:pPr>
        <w:spacing w:after="0" w:line="240" w:lineRule="auto"/>
      </w:pPr>
      <w:r>
        <w:separator/>
      </w:r>
    </w:p>
  </w:endnote>
  <w:endnote w:type="continuationSeparator" w:id="0">
    <w:p w:rsidR="00AA67D5" w:rsidRDefault="00AA67D5" w:rsidP="00EE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hmer UI">
    <w:altName w:val="Leelawadee UI"/>
    <w:charset w:val="00"/>
    <w:family w:val="swiss"/>
    <w:pitch w:val="variable"/>
    <w:sig w:usb0="8000002F" w:usb1="0000204A" w:usb2="0001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D5" w:rsidRDefault="00AA67D5" w:rsidP="00EE46F3">
      <w:pPr>
        <w:spacing w:after="0" w:line="240" w:lineRule="auto"/>
      </w:pPr>
      <w:r>
        <w:separator/>
      </w:r>
    </w:p>
  </w:footnote>
  <w:footnote w:type="continuationSeparator" w:id="0">
    <w:p w:rsidR="00AA67D5" w:rsidRDefault="00AA67D5" w:rsidP="00EE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1F" w:rsidRPr="00646610" w:rsidRDefault="0090051F" w:rsidP="0090051F">
    <w:pPr>
      <w:pStyle w:val="Header"/>
      <w:rPr>
        <w:rFonts w:ascii="Khmer UI" w:hAnsi="Khmer UI" w:cs="Khmer UI"/>
      </w:rPr>
    </w:pPr>
    <w:r w:rsidRPr="00646610">
      <w:rPr>
        <w:rFonts w:ascii="Khmer UI" w:hAnsi="Khmer UI" w:cs="Khmer UI"/>
        <w:noProof/>
        <w:color w:val="000000"/>
        <w:szCs w:val="24"/>
        <w:lang w:eastAsia="en-SG"/>
      </w:rPr>
      <w:drawing>
        <wp:anchor distT="0" distB="0" distL="114300" distR="114300" simplePos="0" relativeHeight="251659264" behindDoc="0" locked="0" layoutInCell="1" allowOverlap="1" wp14:anchorId="2DD3AD2C" wp14:editId="2CA741C2">
          <wp:simplePos x="0" y="0"/>
          <wp:positionH relativeFrom="column">
            <wp:posOffset>5343525</wp:posOffset>
          </wp:positionH>
          <wp:positionV relativeFrom="paragraph">
            <wp:posOffset>-144780</wp:posOffset>
          </wp:positionV>
          <wp:extent cx="608954" cy="5130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54" cy="513080"/>
                  </a:xfrm>
                  <a:prstGeom prst="rect">
                    <a:avLst/>
                  </a:prstGeom>
                  <a:noFill/>
                </pic:spPr>
              </pic:pic>
            </a:graphicData>
          </a:graphic>
          <wp14:sizeRelH relativeFrom="page">
            <wp14:pctWidth>0</wp14:pctWidth>
          </wp14:sizeRelH>
          <wp14:sizeRelV relativeFrom="page">
            <wp14:pctHeight>0</wp14:pctHeight>
          </wp14:sizeRelV>
        </wp:anchor>
      </w:drawing>
    </w:r>
    <w:r>
      <w:rPr>
        <w:rFonts w:ascii="Khmer UI" w:hAnsi="Khmer UI" w:cs="Khmer UI"/>
      </w:rPr>
      <w:t xml:space="preserve">Marketing Innovation Programme </w:t>
    </w:r>
  </w:p>
  <w:p w:rsidR="0090051F" w:rsidRPr="00646610" w:rsidRDefault="0090051F" w:rsidP="0090051F">
    <w:pPr>
      <w:pStyle w:val="Header"/>
      <w:rPr>
        <w:rFonts w:ascii="Khmer UI" w:hAnsi="Khmer UI" w:cs="Khmer UI"/>
      </w:rPr>
    </w:pPr>
    <w:r>
      <w:rPr>
        <w:rFonts w:ascii="Khmer UI" w:hAnsi="Khmer UI" w:cs="Khmer UI"/>
      </w:rPr>
      <w:t>For enquiries, e-mail: STB_</w:t>
    </w:r>
    <w:r w:rsidRPr="00646610">
      <w:rPr>
        <w:rFonts w:ascii="Khmer UI" w:hAnsi="Khmer UI" w:cs="Khmer UI"/>
      </w:rPr>
      <w:t xml:space="preserve">MarketingInnovation@stb.gov.sg </w:t>
    </w:r>
  </w:p>
  <w:p w:rsidR="00EE46F3" w:rsidRPr="0090051F" w:rsidRDefault="00EE46F3" w:rsidP="00900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7C8"/>
    <w:multiLevelType w:val="hybridMultilevel"/>
    <w:tmpl w:val="F476F2B2"/>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F043DD5"/>
    <w:multiLevelType w:val="hybridMultilevel"/>
    <w:tmpl w:val="C00C101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AC3681F"/>
    <w:multiLevelType w:val="hybridMultilevel"/>
    <w:tmpl w:val="993E5A1A"/>
    <w:lvl w:ilvl="0" w:tplc="48090019">
      <w:start w:val="1"/>
      <w:numFmt w:val="lowerLetter"/>
      <w:lvlText w:val="%1."/>
      <w:lvlJc w:val="left"/>
      <w:pPr>
        <w:ind w:left="1434" w:hanging="360"/>
      </w:pPr>
    </w:lvl>
    <w:lvl w:ilvl="1" w:tplc="48090019" w:tentative="1">
      <w:start w:val="1"/>
      <w:numFmt w:val="lowerLetter"/>
      <w:lvlText w:val="%2."/>
      <w:lvlJc w:val="left"/>
      <w:pPr>
        <w:ind w:left="2154" w:hanging="360"/>
      </w:p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3" w15:restartNumberingAfterBreak="0">
    <w:nsid w:val="35FC3300"/>
    <w:multiLevelType w:val="hybridMultilevel"/>
    <w:tmpl w:val="A0F2FA54"/>
    <w:lvl w:ilvl="0" w:tplc="48090019">
      <w:start w:val="1"/>
      <w:numFmt w:val="lowerLetter"/>
      <w:lvlText w:val="%1."/>
      <w:lvlJc w:val="left"/>
      <w:pPr>
        <w:ind w:left="1080" w:hanging="360"/>
      </w:pPr>
      <w:rPr>
        <w:rFonts w:hint="default"/>
        <w:b w:val="0"/>
      </w:rPr>
    </w:lvl>
    <w:lvl w:ilvl="1" w:tplc="652CBB9C">
      <w:start w:val="1"/>
      <w:numFmt w:val="lowerLetter"/>
      <w:lvlText w:val="%2."/>
      <w:lvlJc w:val="left"/>
      <w:pPr>
        <w:ind w:left="-818" w:hanging="360"/>
      </w:pPr>
      <w:rPr>
        <w:b w:val="0"/>
      </w:rPr>
    </w:lvl>
    <w:lvl w:ilvl="2" w:tplc="4809001B">
      <w:start w:val="1"/>
      <w:numFmt w:val="lowerRoman"/>
      <w:lvlText w:val="%3."/>
      <w:lvlJc w:val="right"/>
      <w:pPr>
        <w:ind w:left="-98" w:hanging="180"/>
      </w:pPr>
    </w:lvl>
    <w:lvl w:ilvl="3" w:tplc="48090001">
      <w:start w:val="1"/>
      <w:numFmt w:val="bullet"/>
      <w:lvlText w:val=""/>
      <w:lvlJc w:val="left"/>
      <w:pPr>
        <w:ind w:left="622" w:hanging="360"/>
      </w:pPr>
      <w:rPr>
        <w:rFonts w:ascii="Symbol" w:hAnsi="Symbol" w:hint="default"/>
      </w:rPr>
    </w:lvl>
    <w:lvl w:ilvl="4" w:tplc="48090019" w:tentative="1">
      <w:start w:val="1"/>
      <w:numFmt w:val="lowerLetter"/>
      <w:lvlText w:val="%5."/>
      <w:lvlJc w:val="left"/>
      <w:pPr>
        <w:ind w:left="1342" w:hanging="360"/>
      </w:pPr>
    </w:lvl>
    <w:lvl w:ilvl="5" w:tplc="4809001B" w:tentative="1">
      <w:start w:val="1"/>
      <w:numFmt w:val="lowerRoman"/>
      <w:lvlText w:val="%6."/>
      <w:lvlJc w:val="right"/>
      <w:pPr>
        <w:ind w:left="2062" w:hanging="180"/>
      </w:pPr>
    </w:lvl>
    <w:lvl w:ilvl="6" w:tplc="4809000F" w:tentative="1">
      <w:start w:val="1"/>
      <w:numFmt w:val="decimal"/>
      <w:lvlText w:val="%7."/>
      <w:lvlJc w:val="left"/>
      <w:pPr>
        <w:ind w:left="2782" w:hanging="360"/>
      </w:pPr>
    </w:lvl>
    <w:lvl w:ilvl="7" w:tplc="48090019" w:tentative="1">
      <w:start w:val="1"/>
      <w:numFmt w:val="lowerLetter"/>
      <w:lvlText w:val="%8."/>
      <w:lvlJc w:val="left"/>
      <w:pPr>
        <w:ind w:left="3502" w:hanging="360"/>
      </w:pPr>
    </w:lvl>
    <w:lvl w:ilvl="8" w:tplc="4809001B" w:tentative="1">
      <w:start w:val="1"/>
      <w:numFmt w:val="lowerRoman"/>
      <w:lvlText w:val="%9."/>
      <w:lvlJc w:val="right"/>
      <w:pPr>
        <w:ind w:left="4222" w:hanging="180"/>
      </w:pPr>
    </w:lvl>
  </w:abstractNum>
  <w:abstractNum w:abstractNumId="4" w15:restartNumberingAfterBreak="0">
    <w:nsid w:val="39AB02D3"/>
    <w:multiLevelType w:val="hybridMultilevel"/>
    <w:tmpl w:val="F6F6D3E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4085F51"/>
    <w:multiLevelType w:val="hybridMultilevel"/>
    <w:tmpl w:val="77F8F0B6"/>
    <w:lvl w:ilvl="0" w:tplc="0C5C855A">
      <w:start w:val="1"/>
      <w:numFmt w:val="decimal"/>
      <w:lvlText w:val="%1."/>
      <w:lvlJc w:val="left"/>
      <w:pPr>
        <w:ind w:left="720" w:hanging="360"/>
      </w:pPr>
      <w:rPr>
        <w:rFonts w:asciiTheme="minorHAnsi" w:hAnsiTheme="minorHAnsi" w:cs="Khmer UI"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91C237C"/>
    <w:multiLevelType w:val="hybridMultilevel"/>
    <w:tmpl w:val="40C89FB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1AC2656"/>
    <w:multiLevelType w:val="hybridMultilevel"/>
    <w:tmpl w:val="F6F6D3E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8994668"/>
    <w:multiLevelType w:val="hybridMultilevel"/>
    <w:tmpl w:val="9E1E59C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7A4F7754"/>
    <w:multiLevelType w:val="hybridMultilevel"/>
    <w:tmpl w:val="467C7B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6"/>
  </w:num>
  <w:num w:numId="6">
    <w:abstractNumId w:val="2"/>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F3"/>
    <w:rsid w:val="000C562D"/>
    <w:rsid w:val="000F3466"/>
    <w:rsid w:val="00194E2A"/>
    <w:rsid w:val="003A458F"/>
    <w:rsid w:val="003D7329"/>
    <w:rsid w:val="003F71D5"/>
    <w:rsid w:val="0040329C"/>
    <w:rsid w:val="004238CE"/>
    <w:rsid w:val="004B5753"/>
    <w:rsid w:val="004D1D57"/>
    <w:rsid w:val="00507035"/>
    <w:rsid w:val="00545529"/>
    <w:rsid w:val="006249CC"/>
    <w:rsid w:val="006931B1"/>
    <w:rsid w:val="006A18AE"/>
    <w:rsid w:val="00837279"/>
    <w:rsid w:val="0090051F"/>
    <w:rsid w:val="009D6BEF"/>
    <w:rsid w:val="00A71630"/>
    <w:rsid w:val="00AA67D5"/>
    <w:rsid w:val="00B36309"/>
    <w:rsid w:val="00B96086"/>
    <w:rsid w:val="00BC29CE"/>
    <w:rsid w:val="00BC4DDC"/>
    <w:rsid w:val="00C04780"/>
    <w:rsid w:val="00C1339A"/>
    <w:rsid w:val="00CE0841"/>
    <w:rsid w:val="00CF37EF"/>
    <w:rsid w:val="00D1057E"/>
    <w:rsid w:val="00DA6DDE"/>
    <w:rsid w:val="00EB17D2"/>
    <w:rsid w:val="00EE46F3"/>
    <w:rsid w:val="00F718A6"/>
    <w:rsid w:val="00FD005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EF37"/>
  <w15:chartTrackingRefBased/>
  <w15:docId w15:val="{A0EE5C19-EB82-4E08-959A-90B65E8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6F3"/>
  </w:style>
  <w:style w:type="paragraph" w:styleId="Footer">
    <w:name w:val="footer"/>
    <w:basedOn w:val="Normal"/>
    <w:link w:val="FooterChar"/>
    <w:uiPriority w:val="99"/>
    <w:unhideWhenUsed/>
    <w:rsid w:val="00EE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6F3"/>
  </w:style>
  <w:style w:type="table" w:styleId="TableGrid">
    <w:name w:val="Table Grid"/>
    <w:basedOn w:val="TableNormal"/>
    <w:uiPriority w:val="39"/>
    <w:rsid w:val="0069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List Paragraph1,Recommendation,List Paragraph11,List Paragraph2,L,CV text,Table text,F5 List Paragraph,Dot pt,List Paragraph111,Medium Grid 1 - Accent 21,Numbered Paragraph,4 Párrafo de lista,Figuras,No Spacing1"/>
    <w:basedOn w:val="Normal"/>
    <w:link w:val="ListParagraphChar"/>
    <w:uiPriority w:val="34"/>
    <w:qFormat/>
    <w:rsid w:val="006931B1"/>
    <w:pPr>
      <w:ind w:left="720"/>
      <w:contextualSpacing/>
    </w:pPr>
  </w:style>
  <w:style w:type="character" w:styleId="Hyperlink">
    <w:name w:val="Hyperlink"/>
    <w:basedOn w:val="DefaultParagraphFont"/>
    <w:uiPriority w:val="99"/>
    <w:unhideWhenUsed/>
    <w:rsid w:val="00A71630"/>
    <w:rPr>
      <w:color w:val="0563C1" w:themeColor="hyperlink"/>
      <w:u w:val="single"/>
    </w:rPr>
  </w:style>
  <w:style w:type="character" w:customStyle="1" w:styleId="ListParagraphChar">
    <w:name w:val="List Paragraph Char"/>
    <w:aliases w:val="TOC style Char,lp1 Char,List Paragraph1 Char,Recommendation Char,List Paragraph11 Char,List Paragraph2 Char,L Char,CV text Char,Table text Char,F5 List Paragraph Char,Dot pt Char,List Paragraph111 Char,Medium Grid 1 - Accent 21 Char"/>
    <w:link w:val="ListParagraph"/>
    <w:uiPriority w:val="34"/>
    <w:locked/>
    <w:rsid w:val="00B36309"/>
  </w:style>
  <w:style w:type="paragraph" w:styleId="BalloonText">
    <w:name w:val="Balloon Text"/>
    <w:basedOn w:val="Normal"/>
    <w:link w:val="BalloonTextChar"/>
    <w:uiPriority w:val="99"/>
    <w:semiHidden/>
    <w:unhideWhenUsed/>
    <w:rsid w:val="00403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1B26972D1C84797555758444A5FE2" ma:contentTypeVersion="1" ma:contentTypeDescription="Create a new document." ma:contentTypeScope="" ma:versionID="d0cb6debf15be433f6b0f4e1dd347b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E797A-BF33-44A1-A3AF-4CEB73B810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3FA072-2713-444D-BD79-A82DFBF6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C0346-9C98-427B-B629-A7B6E57FD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Huiping CHOONG (STB)</dc:creator>
  <cp:keywords/>
  <dc:description/>
  <cp:lastModifiedBy>Pyae Phyo</cp:lastModifiedBy>
  <cp:revision>3</cp:revision>
  <cp:lastPrinted>2018-05-11T12:08:00Z</cp:lastPrinted>
  <dcterms:created xsi:type="dcterms:W3CDTF">2018-07-25T10:42:00Z</dcterms:created>
  <dcterms:modified xsi:type="dcterms:W3CDTF">2018-08-23T11:47:00Z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0x0101006871B26972D1C84797555758444A5FE2</vt:lpwstr>
  </property>
</Properties>
</file>